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93" w:rsidRPr="009656D1" w:rsidRDefault="00383F70" w:rsidP="002407D3">
      <w:pPr>
        <w:rPr>
          <w:rFonts w:ascii="仿宋_GB2312" w:eastAsia="仿宋_GB2312" w:hAnsi="仿宋_GB2312" w:cs="仿宋_GB2312"/>
          <w:sz w:val="32"/>
          <w:szCs w:val="32"/>
        </w:rPr>
      </w:pPr>
      <w:r>
        <w:rPr>
          <w:rFonts w:ascii="宋体" w:hAnsi="宋体" w:cs="宋体" w:hint="eastAsia"/>
          <w:b/>
          <w:bCs/>
          <w:sz w:val="36"/>
          <w:szCs w:val="36"/>
        </w:rPr>
        <w:t xml:space="preserve"> </w:t>
      </w:r>
      <w:r w:rsidR="009F0093" w:rsidRPr="009656D1">
        <w:rPr>
          <w:rFonts w:ascii="仿宋_GB2312" w:eastAsia="仿宋_GB2312" w:hAnsi="仿宋_GB2312" w:cs="仿宋_GB2312" w:hint="eastAsia"/>
          <w:sz w:val="32"/>
          <w:szCs w:val="32"/>
        </w:rPr>
        <w:t>附件</w:t>
      </w:r>
      <w:r w:rsidR="009F0093" w:rsidRPr="009656D1">
        <w:rPr>
          <w:rFonts w:ascii="仿宋_GB2312" w:eastAsia="仿宋_GB2312" w:hAnsi="仿宋_GB2312" w:cs="仿宋_GB2312"/>
          <w:sz w:val="32"/>
          <w:szCs w:val="32"/>
        </w:rPr>
        <w:t>2:</w:t>
      </w:r>
    </w:p>
    <w:p w:rsidR="009F0093" w:rsidRDefault="009F0093" w:rsidP="002407D3">
      <w:pPr>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首届宁夏科学大</w:t>
      </w:r>
      <w:proofErr w:type="gramStart"/>
      <w:r>
        <w:rPr>
          <w:rFonts w:ascii="方正小标宋简体" w:eastAsia="方正小标宋简体" w:hAnsi="方正小标宋简体" w:cs="方正小标宋简体" w:hint="eastAsia"/>
          <w:sz w:val="44"/>
          <w:szCs w:val="44"/>
        </w:rPr>
        <w:t>咖秀比赛</w:t>
      </w:r>
      <w:proofErr w:type="gramEnd"/>
      <w:r>
        <w:rPr>
          <w:rFonts w:ascii="方正小标宋简体" w:eastAsia="方正小标宋简体" w:hAnsi="方正小标宋简体" w:cs="方正小标宋简体" w:hint="eastAsia"/>
          <w:sz w:val="44"/>
          <w:szCs w:val="44"/>
        </w:rPr>
        <w:t>活动方案</w:t>
      </w:r>
    </w:p>
    <w:p w:rsidR="009F0093" w:rsidRDefault="009F0093" w:rsidP="002407D3">
      <w:pPr>
        <w:jc w:val="center"/>
        <w:rPr>
          <w:rFonts w:ascii="方正小标宋简体" w:eastAsia="方正小标宋简体" w:hAnsi="方正小标宋简体" w:cs="Times New Roman"/>
          <w:sz w:val="28"/>
          <w:szCs w:val="28"/>
        </w:rPr>
      </w:pPr>
    </w:p>
    <w:p w:rsidR="009F0093" w:rsidRDefault="009F0093" w:rsidP="00383F70">
      <w:pPr>
        <w:spacing w:line="620" w:lineRule="exact"/>
        <w:ind w:firstLineChars="200" w:firstLine="640"/>
        <w:rPr>
          <w:rFonts w:ascii="方正黑体简体" w:eastAsia="方正黑体简体" w:hAnsi="方正黑体简体" w:cs="Times New Roman"/>
          <w:sz w:val="32"/>
          <w:szCs w:val="32"/>
        </w:rPr>
      </w:pPr>
      <w:r>
        <w:rPr>
          <w:rFonts w:ascii="方正黑体简体" w:eastAsia="方正黑体简体" w:hAnsi="方正黑体简体" w:cs="方正黑体简体" w:hint="eastAsia"/>
          <w:sz w:val="32"/>
          <w:szCs w:val="32"/>
        </w:rPr>
        <w:t>一、活动目的</w:t>
      </w:r>
    </w:p>
    <w:p w:rsidR="009F0093" w:rsidRDefault="009F0093" w:rsidP="002407D3">
      <w:pPr>
        <w:spacing w:line="62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为贯彻习近平总书记要把科学普及放在与科技创新同等重要位置的指示，深入实施《中华人民共和国科学技术普及法》，落实自治区第十二次党代会关于大力实施创新驱动战略重要精神，鼓励引导全区群众爱科学、讲科学、学科学、用科学，推动科普活动和创新理念以群众喜闻乐见的形式展现，让科学理念和创新精神深入人心，营造良好的创新氛围，推动我区科普事业和创新创业事业迈上新台阶。</w:t>
      </w:r>
    </w:p>
    <w:p w:rsidR="009F0093" w:rsidRDefault="009F0093" w:rsidP="00383F70">
      <w:pPr>
        <w:spacing w:line="620" w:lineRule="exact"/>
        <w:ind w:firstLineChars="200" w:firstLine="640"/>
        <w:rPr>
          <w:rFonts w:ascii="方正黑体简体" w:eastAsia="方正黑体简体" w:hAnsi="方正黑体简体" w:cs="Times New Roman"/>
          <w:sz w:val="32"/>
          <w:szCs w:val="32"/>
        </w:rPr>
      </w:pPr>
      <w:r>
        <w:rPr>
          <w:rFonts w:ascii="方正黑体简体" w:eastAsia="方正黑体简体" w:hAnsi="方正黑体简体" w:cs="方正黑体简体" w:hint="eastAsia"/>
          <w:sz w:val="32"/>
          <w:szCs w:val="32"/>
        </w:rPr>
        <w:t>二、组织机构</w:t>
      </w:r>
    </w:p>
    <w:p w:rsidR="009F0093" w:rsidRDefault="009F0093" w:rsidP="002407D3">
      <w:pPr>
        <w:spacing w:line="62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主办单位：宁夏科学技术厅、宁夏科学技术协会</w:t>
      </w:r>
    </w:p>
    <w:p w:rsidR="009F0093" w:rsidRDefault="009F0093" w:rsidP="002407D3">
      <w:pPr>
        <w:spacing w:line="62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承办单位：宁夏高新技术创业服务中心</w:t>
      </w:r>
    </w:p>
    <w:p w:rsidR="009F0093" w:rsidRDefault="009F0093" w:rsidP="00383F70">
      <w:pPr>
        <w:spacing w:line="620" w:lineRule="exact"/>
        <w:ind w:firstLineChars="700" w:firstLine="2240"/>
        <w:rPr>
          <w:rFonts w:ascii="仿宋_GB2312" w:eastAsia="仿宋_GB2312" w:hAnsi="仿宋_GB2312" w:cs="Times New Roman"/>
          <w:sz w:val="32"/>
          <w:szCs w:val="32"/>
        </w:rPr>
      </w:pPr>
      <w:r>
        <w:rPr>
          <w:rFonts w:ascii="仿宋_GB2312" w:eastAsia="仿宋_GB2312" w:hAnsi="仿宋_GB2312" w:cs="仿宋_GB2312" w:hint="eastAsia"/>
          <w:sz w:val="32"/>
          <w:szCs w:val="32"/>
        </w:rPr>
        <w:t>宁夏创业谷实业发展有限公司</w:t>
      </w:r>
    </w:p>
    <w:p w:rsidR="009F0093" w:rsidRDefault="009F0093" w:rsidP="00383F70">
      <w:pPr>
        <w:spacing w:line="620" w:lineRule="exact"/>
        <w:ind w:firstLineChars="200" w:firstLine="640"/>
        <w:rPr>
          <w:rFonts w:ascii="方正黑体简体" w:eastAsia="方正黑体简体" w:hAnsi="方正黑体简体" w:cs="Times New Roman"/>
          <w:sz w:val="32"/>
          <w:szCs w:val="32"/>
        </w:rPr>
      </w:pPr>
      <w:r>
        <w:rPr>
          <w:rFonts w:ascii="方正黑体简体" w:eastAsia="方正黑体简体" w:hAnsi="方正黑体简体" w:cs="方正黑体简体" w:hint="eastAsia"/>
          <w:sz w:val="32"/>
          <w:szCs w:val="32"/>
        </w:rPr>
        <w:t>三、基本要求</w:t>
      </w:r>
    </w:p>
    <w:p w:rsidR="009F0093" w:rsidRPr="009656D1" w:rsidRDefault="009F0093" w:rsidP="00383F70">
      <w:pPr>
        <w:spacing w:line="620" w:lineRule="exact"/>
        <w:ind w:firstLineChars="200" w:firstLine="640"/>
        <w:rPr>
          <w:rFonts w:ascii="楷体_GB2312" w:eastAsia="楷体_GB2312" w:hAnsi="楷体_GB2312" w:cs="Times New Roman"/>
          <w:sz w:val="32"/>
          <w:szCs w:val="32"/>
        </w:rPr>
      </w:pPr>
      <w:r w:rsidRPr="009656D1">
        <w:rPr>
          <w:rFonts w:ascii="楷体_GB2312" w:eastAsia="楷体_GB2312" w:hAnsi="楷体_GB2312" w:cs="楷体_GB2312"/>
          <w:sz w:val="32"/>
          <w:szCs w:val="32"/>
        </w:rPr>
        <w:t>1</w:t>
      </w:r>
      <w:r w:rsidRPr="009656D1">
        <w:rPr>
          <w:rFonts w:ascii="楷体_GB2312" w:eastAsia="楷体_GB2312" w:hAnsi="楷体_GB2312" w:cs="楷体_GB2312" w:hint="eastAsia"/>
          <w:sz w:val="32"/>
          <w:szCs w:val="32"/>
        </w:rPr>
        <w:t>、参赛内容</w:t>
      </w:r>
    </w:p>
    <w:p w:rsidR="009F0093" w:rsidRDefault="009F0093" w:rsidP="002407D3">
      <w:pPr>
        <w:spacing w:line="62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参赛内容要求不包含违反中央和国家有关政策的内容，不包含迷信、伪科学、暴力、淫秽等内容，和有违社会伦理的内容。</w:t>
      </w:r>
    </w:p>
    <w:p w:rsidR="009F0093" w:rsidRDefault="009F0093" w:rsidP="002407D3">
      <w:pPr>
        <w:spacing w:line="62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参赛内容要求具有科学性，阐述的科学原理、科学思想、科学方法是清晰、准确的。</w:t>
      </w:r>
    </w:p>
    <w:p w:rsidR="009F0093" w:rsidRDefault="009F0093" w:rsidP="002407D3">
      <w:pPr>
        <w:spacing w:line="62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参赛项目要求具有独创性。一旦发现抄袭现象将取消项目比</w:t>
      </w:r>
      <w:r>
        <w:rPr>
          <w:rFonts w:ascii="仿宋_GB2312" w:eastAsia="仿宋_GB2312" w:hAnsi="仿宋_GB2312" w:cs="仿宋_GB2312" w:hint="eastAsia"/>
          <w:sz w:val="32"/>
          <w:szCs w:val="32"/>
        </w:rPr>
        <w:lastRenderedPageBreak/>
        <w:t>赛资格。</w:t>
      </w:r>
    </w:p>
    <w:p w:rsidR="009F0093" w:rsidRPr="009656D1" w:rsidRDefault="009F0093" w:rsidP="00383F70">
      <w:pPr>
        <w:spacing w:line="620" w:lineRule="exact"/>
        <w:ind w:firstLineChars="200" w:firstLine="640"/>
        <w:rPr>
          <w:rFonts w:ascii="楷体_GB2312" w:eastAsia="楷体_GB2312" w:hAnsi="楷体_GB2312" w:cs="Times New Roman"/>
          <w:sz w:val="32"/>
          <w:szCs w:val="32"/>
        </w:rPr>
      </w:pPr>
      <w:r w:rsidRPr="009656D1">
        <w:rPr>
          <w:rFonts w:ascii="楷体_GB2312" w:eastAsia="楷体_GB2312" w:hAnsi="楷体_GB2312" w:cs="楷体_GB2312"/>
          <w:sz w:val="32"/>
          <w:szCs w:val="32"/>
        </w:rPr>
        <w:t>2</w:t>
      </w:r>
      <w:r w:rsidRPr="009656D1">
        <w:rPr>
          <w:rFonts w:ascii="楷体_GB2312" w:eastAsia="楷体_GB2312" w:hAnsi="楷体_GB2312" w:cs="楷体_GB2312" w:hint="eastAsia"/>
          <w:sz w:val="32"/>
          <w:szCs w:val="32"/>
        </w:rPr>
        <w:t>、表演形式</w:t>
      </w:r>
    </w:p>
    <w:p w:rsidR="009F0093" w:rsidRDefault="009F0093" w:rsidP="002407D3">
      <w:pPr>
        <w:spacing w:line="62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比赛表演形式分为科学脱口秀、科学表演秀。</w:t>
      </w:r>
    </w:p>
    <w:p w:rsidR="009F0093" w:rsidRDefault="009F0093" w:rsidP="002407D3">
      <w:pPr>
        <w:spacing w:line="62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其中科学脱口</w:t>
      </w:r>
      <w:proofErr w:type="gramStart"/>
      <w:r>
        <w:rPr>
          <w:rFonts w:ascii="仿宋_GB2312" w:eastAsia="仿宋_GB2312" w:hAnsi="仿宋_GB2312" w:cs="仿宋_GB2312" w:hint="eastAsia"/>
          <w:sz w:val="32"/>
          <w:szCs w:val="32"/>
        </w:rPr>
        <w:t>秀要求</w:t>
      </w:r>
      <w:proofErr w:type="gramEnd"/>
      <w:r>
        <w:rPr>
          <w:rFonts w:ascii="仿宋_GB2312" w:eastAsia="仿宋_GB2312" w:hAnsi="仿宋_GB2312" w:cs="仿宋_GB2312" w:hint="eastAsia"/>
          <w:sz w:val="32"/>
          <w:szCs w:val="32"/>
        </w:rPr>
        <w:t>用生动、活泼的语言阐释科学精神、科学思想、科学方法或科学知识；需要至少阐述</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种科学知识、科学方法或科学思想。比赛鼓励科研人员用新颖、独特的方式阐释科技创新或研究成果。科学表演</w:t>
      </w:r>
      <w:proofErr w:type="gramStart"/>
      <w:r>
        <w:rPr>
          <w:rFonts w:ascii="仿宋_GB2312" w:eastAsia="仿宋_GB2312" w:hAnsi="仿宋_GB2312" w:cs="仿宋_GB2312" w:hint="eastAsia"/>
          <w:sz w:val="32"/>
          <w:szCs w:val="32"/>
        </w:rPr>
        <w:t>秀要求</w:t>
      </w:r>
      <w:proofErr w:type="gramEnd"/>
      <w:r>
        <w:rPr>
          <w:rFonts w:ascii="仿宋_GB2312" w:eastAsia="仿宋_GB2312" w:hAnsi="仿宋_GB2312" w:cs="仿宋_GB2312" w:hint="eastAsia"/>
          <w:sz w:val="32"/>
          <w:szCs w:val="32"/>
        </w:rPr>
        <w:t>用新颖、独特、有感官冲击力的方式，诠释科学实验、科学反应、科学原理或科研创新成果及技术；需要在现场呈现至少</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种科学原理或科研创新成果。</w:t>
      </w:r>
    </w:p>
    <w:p w:rsidR="009F0093" w:rsidRPr="009656D1" w:rsidRDefault="009F0093" w:rsidP="00383F70">
      <w:pPr>
        <w:spacing w:line="620" w:lineRule="exact"/>
        <w:ind w:firstLineChars="200" w:firstLine="640"/>
        <w:rPr>
          <w:rFonts w:ascii="楷体_GB2312" w:eastAsia="楷体_GB2312" w:hAnsi="楷体_GB2312" w:cs="Times New Roman"/>
          <w:sz w:val="32"/>
          <w:szCs w:val="32"/>
        </w:rPr>
      </w:pPr>
      <w:r w:rsidRPr="009656D1">
        <w:rPr>
          <w:rFonts w:ascii="楷体_GB2312" w:eastAsia="楷体_GB2312" w:hAnsi="楷体_GB2312" w:cs="楷体_GB2312"/>
          <w:sz w:val="32"/>
          <w:szCs w:val="32"/>
        </w:rPr>
        <w:t>3</w:t>
      </w:r>
      <w:r w:rsidRPr="009656D1">
        <w:rPr>
          <w:rFonts w:ascii="楷体_GB2312" w:eastAsia="楷体_GB2312" w:hAnsi="楷体_GB2312" w:cs="楷体_GB2312" w:hint="eastAsia"/>
          <w:sz w:val="32"/>
          <w:szCs w:val="32"/>
        </w:rPr>
        <w:t>、时间要求</w:t>
      </w:r>
    </w:p>
    <w:p w:rsidR="009F0093" w:rsidRDefault="009F0093" w:rsidP="002407D3">
      <w:pPr>
        <w:spacing w:line="62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科学脱口</w:t>
      </w:r>
      <w:proofErr w:type="gramStart"/>
      <w:r>
        <w:rPr>
          <w:rFonts w:ascii="仿宋_GB2312" w:eastAsia="仿宋_GB2312" w:hAnsi="仿宋_GB2312" w:cs="仿宋_GB2312" w:hint="eastAsia"/>
          <w:sz w:val="32"/>
          <w:szCs w:val="32"/>
        </w:rPr>
        <w:t>秀不得</w:t>
      </w:r>
      <w:proofErr w:type="gramEnd"/>
      <w:r>
        <w:rPr>
          <w:rFonts w:ascii="仿宋_GB2312" w:eastAsia="仿宋_GB2312" w:hAnsi="仿宋_GB2312" w:cs="仿宋_GB2312" w:hint="eastAsia"/>
          <w:sz w:val="32"/>
          <w:szCs w:val="32"/>
        </w:rPr>
        <w:t>超过</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分钟，科学表演</w:t>
      </w:r>
      <w:proofErr w:type="gramStart"/>
      <w:r>
        <w:rPr>
          <w:rFonts w:ascii="仿宋_GB2312" w:eastAsia="仿宋_GB2312" w:hAnsi="仿宋_GB2312" w:cs="仿宋_GB2312" w:hint="eastAsia"/>
          <w:sz w:val="32"/>
          <w:szCs w:val="32"/>
        </w:rPr>
        <w:t>秀不得</w:t>
      </w:r>
      <w:proofErr w:type="gramEnd"/>
      <w:r>
        <w:rPr>
          <w:rFonts w:ascii="仿宋_GB2312" w:eastAsia="仿宋_GB2312" w:hAnsi="仿宋_GB2312" w:cs="仿宋_GB2312" w:hint="eastAsia"/>
          <w:sz w:val="32"/>
          <w:szCs w:val="32"/>
        </w:rPr>
        <w:t>超过</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分钟，其中专家提问和选手回答时间不得超过</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分钟。</w:t>
      </w:r>
    </w:p>
    <w:p w:rsidR="009F0093" w:rsidRDefault="009F0093" w:rsidP="002407D3">
      <w:pPr>
        <w:spacing w:line="62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选手出场时，播放</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秒自我介绍视频。该环节不作比赛评分，视频由选手准备。</w:t>
      </w:r>
    </w:p>
    <w:p w:rsidR="009F0093" w:rsidRDefault="009F0093" w:rsidP="002407D3">
      <w:pPr>
        <w:spacing w:line="62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大赛组委会将按照以上要求对预报</w:t>
      </w:r>
      <w:proofErr w:type="gramStart"/>
      <w:r>
        <w:rPr>
          <w:rFonts w:ascii="仿宋_GB2312" w:eastAsia="仿宋_GB2312" w:hAnsi="仿宋_GB2312" w:cs="仿宋_GB2312" w:hint="eastAsia"/>
          <w:sz w:val="32"/>
          <w:szCs w:val="32"/>
        </w:rPr>
        <w:t>名项目</w:t>
      </w:r>
      <w:proofErr w:type="gramEnd"/>
      <w:r>
        <w:rPr>
          <w:rFonts w:ascii="仿宋_GB2312" w:eastAsia="仿宋_GB2312" w:hAnsi="仿宋_GB2312" w:cs="仿宋_GB2312" w:hint="eastAsia"/>
          <w:sz w:val="32"/>
          <w:szCs w:val="32"/>
        </w:rPr>
        <w:t>进行筛选，不符合以上比赛要求的项目将不能进入比赛。</w:t>
      </w:r>
    </w:p>
    <w:p w:rsidR="009F0093" w:rsidRDefault="009F0093" w:rsidP="00383F70">
      <w:pPr>
        <w:pStyle w:val="1"/>
        <w:tabs>
          <w:tab w:val="left" w:pos="7655"/>
        </w:tabs>
        <w:spacing w:line="620" w:lineRule="exact"/>
        <w:ind w:firstLine="640"/>
        <w:rPr>
          <w:rFonts w:ascii="方正黑体简体" w:eastAsia="方正黑体简体" w:hAnsi="方正黑体简体"/>
          <w:sz w:val="32"/>
          <w:szCs w:val="32"/>
        </w:rPr>
      </w:pPr>
      <w:r>
        <w:rPr>
          <w:rFonts w:ascii="方正黑体简体" w:eastAsia="方正黑体简体" w:hAnsi="方正黑体简体" w:cs="方正黑体简体" w:hint="eastAsia"/>
          <w:sz w:val="32"/>
          <w:szCs w:val="32"/>
        </w:rPr>
        <w:t>四、评审专家推荐及监督</w:t>
      </w:r>
    </w:p>
    <w:p w:rsidR="009F0093" w:rsidRDefault="009F0093" w:rsidP="002407D3">
      <w:pPr>
        <w:spacing w:line="620" w:lineRule="exact"/>
        <w:ind w:firstLine="640"/>
        <w:rPr>
          <w:rFonts w:ascii="仿宋_GB2312" w:eastAsia="仿宋_GB2312" w:hAnsi="仿宋_GB2312" w:cs="Times New Roman"/>
          <w:sz w:val="32"/>
          <w:szCs w:val="32"/>
        </w:rPr>
      </w:pPr>
      <w:r>
        <w:rPr>
          <w:rFonts w:ascii="仿宋_GB2312" w:eastAsia="仿宋_GB2312" w:hAnsi="仿宋" w:cs="仿宋_GB2312" w:hint="eastAsia"/>
          <w:sz w:val="32"/>
          <w:szCs w:val="32"/>
        </w:rPr>
        <w:t>评审专家由科普教育、科技管理等方面的专家担任。为保证大赛的公平、公正、公开，成立监督组对大赛进行全程监督。</w:t>
      </w:r>
    </w:p>
    <w:p w:rsidR="009F0093" w:rsidRDefault="009F0093" w:rsidP="00383F70">
      <w:pPr>
        <w:pStyle w:val="1"/>
        <w:tabs>
          <w:tab w:val="left" w:pos="7655"/>
        </w:tabs>
        <w:spacing w:line="620" w:lineRule="exact"/>
        <w:ind w:firstLine="640"/>
        <w:rPr>
          <w:rFonts w:ascii="方正黑体简体" w:eastAsia="方正黑体简体" w:hAnsi="方正黑体简体"/>
          <w:sz w:val="32"/>
          <w:szCs w:val="32"/>
        </w:rPr>
      </w:pPr>
      <w:r>
        <w:rPr>
          <w:rFonts w:ascii="方正黑体简体" w:eastAsia="方正黑体简体" w:hAnsi="方正黑体简体" w:cs="方正黑体简体" w:hint="eastAsia"/>
          <w:sz w:val="32"/>
          <w:szCs w:val="32"/>
        </w:rPr>
        <w:t>五、日程安排</w:t>
      </w:r>
    </w:p>
    <w:p w:rsidR="009F0093" w:rsidRDefault="009F0093" w:rsidP="00383F70">
      <w:pPr>
        <w:spacing w:line="620" w:lineRule="exact"/>
        <w:ind w:firstLineChars="200" w:firstLine="640"/>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、报名时间：</w:t>
      </w:r>
      <w:r>
        <w:rPr>
          <w:rFonts w:ascii="仿宋_GB2312" w:eastAsia="仿宋_GB2312" w:hAnsi="仿宋_GB2312" w:cs="仿宋_GB2312"/>
          <w:color w:val="000000"/>
          <w:sz w:val="32"/>
          <w:szCs w:val="32"/>
        </w:rPr>
        <w:t>9</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10</w:t>
      </w:r>
      <w:r>
        <w:rPr>
          <w:rFonts w:ascii="仿宋_GB2312" w:eastAsia="仿宋_GB2312" w:hAnsi="仿宋_GB2312" w:cs="仿宋_GB2312" w:hint="eastAsia"/>
          <w:color w:val="000000"/>
          <w:sz w:val="32"/>
          <w:szCs w:val="32"/>
        </w:rPr>
        <w:t>日</w:t>
      </w:r>
      <w:r>
        <w:rPr>
          <w:rFonts w:ascii="仿宋_GB2312" w:eastAsia="仿宋_GB2312" w:hAnsi="仿宋_GB2312" w:cs="仿宋_GB2312"/>
          <w:color w:val="000000"/>
          <w:sz w:val="32"/>
          <w:szCs w:val="32"/>
        </w:rPr>
        <w:t>—9</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20</w:t>
      </w:r>
      <w:r>
        <w:rPr>
          <w:rFonts w:ascii="仿宋_GB2312" w:eastAsia="仿宋_GB2312" w:hAnsi="仿宋_GB2312" w:cs="仿宋_GB2312" w:hint="eastAsia"/>
          <w:color w:val="000000"/>
          <w:sz w:val="32"/>
          <w:szCs w:val="32"/>
        </w:rPr>
        <w:t>日</w:t>
      </w:r>
    </w:p>
    <w:p w:rsidR="009F0093" w:rsidRDefault="009F0093" w:rsidP="00383F70">
      <w:pPr>
        <w:spacing w:line="620" w:lineRule="exact"/>
        <w:ind w:firstLineChars="200" w:firstLine="640"/>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、抽签时间及熟悉场地：</w:t>
      </w:r>
      <w:r>
        <w:rPr>
          <w:rFonts w:ascii="仿宋_GB2312" w:eastAsia="仿宋_GB2312" w:hAnsi="仿宋_GB2312" w:cs="仿宋_GB2312"/>
          <w:color w:val="000000"/>
          <w:sz w:val="32"/>
          <w:szCs w:val="32"/>
        </w:rPr>
        <w:t>10</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11</w:t>
      </w:r>
      <w:r>
        <w:rPr>
          <w:rFonts w:ascii="仿宋_GB2312" w:eastAsia="仿宋_GB2312" w:hAnsi="仿宋_GB2312" w:cs="仿宋_GB2312" w:hint="eastAsia"/>
          <w:color w:val="000000"/>
          <w:sz w:val="32"/>
          <w:szCs w:val="32"/>
        </w:rPr>
        <w:t>日</w:t>
      </w:r>
    </w:p>
    <w:p w:rsidR="009F0093" w:rsidRDefault="009F0093" w:rsidP="00383F70">
      <w:pPr>
        <w:spacing w:line="620" w:lineRule="exact"/>
        <w:ind w:firstLineChars="200" w:firstLine="640"/>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lastRenderedPageBreak/>
        <w:t>3</w:t>
      </w:r>
      <w:r>
        <w:rPr>
          <w:rFonts w:ascii="仿宋_GB2312" w:eastAsia="仿宋_GB2312" w:hAnsi="仿宋_GB2312" w:cs="仿宋_GB2312" w:hint="eastAsia"/>
          <w:color w:val="000000"/>
          <w:sz w:val="32"/>
          <w:szCs w:val="32"/>
        </w:rPr>
        <w:t>、比赛时间：</w:t>
      </w:r>
      <w:r>
        <w:rPr>
          <w:rFonts w:ascii="仿宋_GB2312" w:eastAsia="仿宋_GB2312" w:hAnsi="仿宋_GB2312" w:cs="仿宋_GB2312"/>
          <w:color w:val="000000"/>
          <w:sz w:val="32"/>
          <w:szCs w:val="32"/>
        </w:rPr>
        <w:t xml:space="preserve"> 10</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12</w:t>
      </w:r>
      <w:r>
        <w:rPr>
          <w:rFonts w:ascii="仿宋_GB2312" w:eastAsia="仿宋_GB2312" w:hAnsi="仿宋_GB2312" w:cs="仿宋_GB2312" w:hint="eastAsia"/>
          <w:color w:val="000000"/>
          <w:sz w:val="32"/>
          <w:szCs w:val="32"/>
        </w:rPr>
        <w:t>日，如有变化，</w:t>
      </w:r>
      <w:r>
        <w:rPr>
          <w:rFonts w:ascii="仿宋_GB2312" w:eastAsia="仿宋_GB2312" w:hAnsi="仿宋" w:cs="仿宋_GB2312" w:hint="eastAsia"/>
          <w:sz w:val="32"/>
          <w:szCs w:val="32"/>
        </w:rPr>
        <w:t>具体时间另行通知</w:t>
      </w:r>
    </w:p>
    <w:p w:rsidR="009F0093" w:rsidRDefault="009F0093" w:rsidP="00383F70">
      <w:pPr>
        <w:spacing w:line="620" w:lineRule="exact"/>
        <w:ind w:firstLineChars="200" w:firstLine="643"/>
        <w:rPr>
          <w:rFonts w:ascii="仿宋_GB2312" w:eastAsia="仿宋_GB2312" w:hAnsi="仿宋" w:cs="Times New Roman"/>
          <w:sz w:val="32"/>
          <w:szCs w:val="32"/>
        </w:rPr>
      </w:pPr>
      <w:r>
        <w:rPr>
          <w:rFonts w:ascii="仿宋_GB2312" w:eastAsia="仿宋_GB2312" w:hAnsi="仿宋" w:cs="仿宋_GB2312" w:hint="eastAsia"/>
          <w:b/>
          <w:bCs/>
          <w:sz w:val="32"/>
          <w:szCs w:val="32"/>
        </w:rPr>
        <w:t>比赛地点</w:t>
      </w:r>
      <w:r>
        <w:rPr>
          <w:rFonts w:ascii="仿宋_GB2312" w:eastAsia="仿宋_GB2312" w:hAnsi="仿宋" w:cs="仿宋_GB2312" w:hint="eastAsia"/>
          <w:sz w:val="32"/>
          <w:szCs w:val="32"/>
        </w:rPr>
        <w:t>：银川永宁望远工业</w:t>
      </w:r>
      <w:proofErr w:type="gramStart"/>
      <w:r>
        <w:rPr>
          <w:rFonts w:ascii="仿宋_GB2312" w:eastAsia="仿宋_GB2312" w:hAnsi="仿宋" w:cs="仿宋_GB2312" w:hint="eastAsia"/>
          <w:sz w:val="32"/>
          <w:szCs w:val="32"/>
        </w:rPr>
        <w:t>园创业谷</w:t>
      </w:r>
      <w:proofErr w:type="gramEnd"/>
      <w:r>
        <w:rPr>
          <w:rFonts w:ascii="仿宋_GB2312" w:eastAsia="仿宋_GB2312" w:hAnsi="仿宋" w:cs="仿宋_GB2312" w:hint="eastAsia"/>
          <w:sz w:val="32"/>
          <w:szCs w:val="32"/>
        </w:rPr>
        <w:t>中小企业产业新城</w:t>
      </w:r>
    </w:p>
    <w:p w:rsidR="009F0093" w:rsidRDefault="009F0093" w:rsidP="00383F70">
      <w:pPr>
        <w:spacing w:line="620" w:lineRule="exact"/>
        <w:ind w:firstLineChars="200" w:firstLine="640"/>
        <w:rPr>
          <w:rFonts w:ascii="方正黑体简体" w:eastAsia="方正黑体简体" w:hAnsi="方正黑体简体" w:cs="Times New Roman"/>
          <w:sz w:val="32"/>
          <w:szCs w:val="32"/>
        </w:rPr>
      </w:pPr>
      <w:r>
        <w:rPr>
          <w:rFonts w:ascii="方正黑体简体" w:eastAsia="方正黑体简体" w:hAnsi="方正黑体简体" w:cs="方正黑体简体" w:hint="eastAsia"/>
          <w:sz w:val="32"/>
          <w:szCs w:val="32"/>
        </w:rPr>
        <w:t>六、比赛规则及评分标准</w:t>
      </w:r>
    </w:p>
    <w:p w:rsidR="009F0093" w:rsidRPr="009656D1" w:rsidRDefault="009F0093" w:rsidP="00383F70">
      <w:pPr>
        <w:pStyle w:val="1"/>
        <w:tabs>
          <w:tab w:val="left" w:pos="7655"/>
        </w:tabs>
        <w:spacing w:line="620" w:lineRule="exact"/>
        <w:ind w:firstLine="640"/>
        <w:rPr>
          <w:rFonts w:ascii="楷体_GB2312" w:eastAsia="楷体_GB2312" w:hAnsi="楷体"/>
          <w:sz w:val="32"/>
          <w:szCs w:val="32"/>
        </w:rPr>
      </w:pPr>
      <w:r w:rsidRPr="009656D1">
        <w:rPr>
          <w:rFonts w:ascii="楷体_GB2312" w:eastAsia="楷体_GB2312" w:hAnsi="楷体" w:cs="楷体_GB2312"/>
          <w:sz w:val="32"/>
          <w:szCs w:val="32"/>
        </w:rPr>
        <w:t>1</w:t>
      </w:r>
      <w:r w:rsidRPr="009656D1">
        <w:rPr>
          <w:rFonts w:ascii="楷体_GB2312" w:eastAsia="楷体_GB2312" w:hAnsi="楷体" w:cs="楷体_GB2312" w:hint="eastAsia"/>
          <w:sz w:val="32"/>
          <w:szCs w:val="32"/>
        </w:rPr>
        <w:t>、赛制</w:t>
      </w:r>
    </w:p>
    <w:p w:rsidR="009F0093" w:rsidRDefault="009F0093" w:rsidP="00383F70">
      <w:pPr>
        <w:spacing w:line="620" w:lineRule="exact"/>
        <w:ind w:firstLineChars="200" w:firstLine="640"/>
        <w:rPr>
          <w:rFonts w:ascii="仿宋_GB2312" w:eastAsia="仿宋_GB2312" w:hAnsi="仿宋" w:cs="Times New Roman"/>
          <w:sz w:val="32"/>
          <w:szCs w:val="32"/>
        </w:rPr>
      </w:pPr>
      <w:r>
        <w:rPr>
          <w:rFonts w:ascii="仿宋_GB2312" w:eastAsia="仿宋_GB2312" w:hAnsi="仿宋_GB2312" w:cs="仿宋_GB2312" w:hint="eastAsia"/>
          <w:color w:val="000000"/>
          <w:sz w:val="32"/>
          <w:szCs w:val="32"/>
        </w:rPr>
        <w:t>选手抽签确定上场顺序，配带号码牌上场。依次表演讲解。按</w:t>
      </w:r>
      <w:r>
        <w:rPr>
          <w:rFonts w:ascii="仿宋_GB2312" w:eastAsia="仿宋_GB2312" w:hAnsi="仿宋" w:cs="仿宋_GB2312" w:hint="eastAsia"/>
          <w:sz w:val="32"/>
          <w:szCs w:val="32"/>
        </w:rPr>
        <w:t>得分高低排序产生优胜选手参加决赛。</w:t>
      </w:r>
    </w:p>
    <w:p w:rsidR="009F0093" w:rsidRPr="009656D1" w:rsidRDefault="009F0093" w:rsidP="00383F70">
      <w:pPr>
        <w:pStyle w:val="1"/>
        <w:tabs>
          <w:tab w:val="left" w:pos="7655"/>
        </w:tabs>
        <w:spacing w:line="620" w:lineRule="exact"/>
        <w:ind w:firstLine="640"/>
        <w:rPr>
          <w:rFonts w:ascii="楷体_GB2312" w:eastAsia="楷体_GB2312" w:hAnsi="楷体"/>
          <w:sz w:val="32"/>
          <w:szCs w:val="32"/>
        </w:rPr>
      </w:pPr>
      <w:r w:rsidRPr="009656D1">
        <w:rPr>
          <w:rFonts w:ascii="楷体_GB2312" w:eastAsia="楷体_GB2312" w:hAnsi="楷体" w:cs="楷体_GB2312"/>
          <w:sz w:val="32"/>
          <w:szCs w:val="32"/>
        </w:rPr>
        <w:t>2</w:t>
      </w:r>
      <w:r w:rsidRPr="009656D1">
        <w:rPr>
          <w:rFonts w:ascii="楷体_GB2312" w:eastAsia="楷体_GB2312" w:hAnsi="楷体" w:cs="楷体_GB2312" w:hint="eastAsia"/>
          <w:sz w:val="32"/>
          <w:szCs w:val="32"/>
        </w:rPr>
        <w:t>、奖项设置</w:t>
      </w:r>
    </w:p>
    <w:p w:rsidR="009F0093" w:rsidRDefault="009F0093" w:rsidP="002407D3">
      <w:pPr>
        <w:spacing w:line="62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比赛评出一等奖（</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名）、二等奖（</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名）、三等奖（</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名）、优秀奖（多名），优秀组织奖</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名。活动主办方颁发获奖证书和奖牌，并对一、二、</w:t>
      </w:r>
      <w:proofErr w:type="gramStart"/>
      <w:r>
        <w:rPr>
          <w:rFonts w:ascii="仿宋_GB2312" w:eastAsia="仿宋_GB2312" w:hAnsi="仿宋_GB2312" w:cs="仿宋_GB2312" w:hint="eastAsia"/>
          <w:sz w:val="32"/>
          <w:szCs w:val="32"/>
        </w:rPr>
        <w:t>三等颁发</w:t>
      </w:r>
      <w:proofErr w:type="gramEnd"/>
      <w:r>
        <w:rPr>
          <w:rFonts w:ascii="仿宋_GB2312" w:eastAsia="仿宋_GB2312" w:hAnsi="仿宋_GB2312" w:cs="仿宋_GB2312" w:hint="eastAsia"/>
          <w:sz w:val="32"/>
          <w:szCs w:val="32"/>
        </w:rPr>
        <w:t>奖金。</w:t>
      </w:r>
    </w:p>
    <w:p w:rsidR="009F0093" w:rsidRPr="009656D1" w:rsidRDefault="009F0093" w:rsidP="00383F70">
      <w:pPr>
        <w:pStyle w:val="1"/>
        <w:tabs>
          <w:tab w:val="left" w:pos="7655"/>
        </w:tabs>
        <w:spacing w:line="620" w:lineRule="exact"/>
        <w:ind w:firstLine="640"/>
        <w:rPr>
          <w:rFonts w:ascii="楷体_GB2312" w:eastAsia="楷体_GB2312" w:hAnsi="楷体"/>
          <w:sz w:val="32"/>
          <w:szCs w:val="32"/>
        </w:rPr>
      </w:pPr>
      <w:r w:rsidRPr="009656D1">
        <w:rPr>
          <w:rFonts w:ascii="楷体_GB2312" w:eastAsia="楷体_GB2312" w:hAnsi="楷体" w:cs="楷体_GB2312"/>
          <w:sz w:val="32"/>
          <w:szCs w:val="32"/>
        </w:rPr>
        <w:t>3</w:t>
      </w:r>
      <w:r w:rsidRPr="009656D1">
        <w:rPr>
          <w:rFonts w:ascii="楷体_GB2312" w:eastAsia="楷体_GB2312" w:hAnsi="楷体" w:cs="楷体_GB2312" w:hint="eastAsia"/>
          <w:sz w:val="32"/>
          <w:szCs w:val="32"/>
        </w:rPr>
        <w:t>、评分标准</w:t>
      </w:r>
    </w:p>
    <w:p w:rsidR="009F0093" w:rsidRDefault="009F0093" w:rsidP="00383F70">
      <w:pPr>
        <w:pStyle w:val="1"/>
        <w:tabs>
          <w:tab w:val="left" w:pos="7655"/>
        </w:tabs>
        <w:spacing w:line="620" w:lineRule="exact"/>
        <w:ind w:firstLine="640"/>
        <w:rPr>
          <w:rFonts w:ascii="仿宋_GB2312" w:eastAsia="仿宋_GB2312" w:hAnsi="仿宋"/>
          <w:sz w:val="32"/>
          <w:szCs w:val="32"/>
        </w:rPr>
      </w:pPr>
      <w:r>
        <w:rPr>
          <w:rFonts w:ascii="仿宋_GB2312" w:eastAsia="仿宋_GB2312" w:hAnsi="仿宋" w:cs="仿宋_GB2312" w:hint="eastAsia"/>
          <w:sz w:val="32"/>
          <w:szCs w:val="32"/>
        </w:rPr>
        <w:t>比赛总分</w:t>
      </w:r>
      <w:r>
        <w:rPr>
          <w:rFonts w:ascii="仿宋_GB2312" w:eastAsia="仿宋_GB2312" w:hAnsi="仿宋" w:cs="仿宋_GB2312"/>
          <w:sz w:val="32"/>
          <w:szCs w:val="32"/>
        </w:rPr>
        <w:t>100</w:t>
      </w:r>
      <w:r>
        <w:rPr>
          <w:rFonts w:ascii="仿宋_GB2312" w:eastAsia="仿宋_GB2312" w:hAnsi="仿宋" w:cs="仿宋_GB2312" w:hint="eastAsia"/>
          <w:sz w:val="32"/>
          <w:szCs w:val="32"/>
        </w:rPr>
        <w:t>分，评分保留到小数点后一位，超时由记分员进行扣分记录。</w:t>
      </w:r>
    </w:p>
    <w:p w:rsidR="009F0093" w:rsidRDefault="009F0093" w:rsidP="00383F70">
      <w:pPr>
        <w:pStyle w:val="1"/>
        <w:tabs>
          <w:tab w:val="left" w:pos="7655"/>
        </w:tabs>
        <w:spacing w:line="620" w:lineRule="exact"/>
        <w:ind w:firstLine="640"/>
        <w:rPr>
          <w:rFonts w:ascii="仿宋_GB2312" w:eastAsia="仿宋_GB2312" w:hAnsi="仿宋_GB2312"/>
          <w:sz w:val="32"/>
          <w:szCs w:val="32"/>
        </w:rPr>
      </w:pPr>
      <w:r>
        <w:rPr>
          <w:rFonts w:ascii="仿宋_GB2312" w:eastAsia="仿宋_GB2312" w:hAnsi="仿宋_GB2312" w:cs="仿宋_GB2312" w:hint="eastAsia"/>
          <w:sz w:val="32"/>
          <w:szCs w:val="32"/>
        </w:rPr>
        <w:t>专家评委将从科学性、表达力、整体效果、创新性四方面进行评分。</w:t>
      </w:r>
    </w:p>
    <w:p w:rsidR="009F0093" w:rsidRDefault="009F0093" w:rsidP="002407D3">
      <w:pPr>
        <w:spacing w:line="620" w:lineRule="exact"/>
        <w:ind w:firstLine="640"/>
        <w:rPr>
          <w:rFonts w:ascii="仿宋_GB2312" w:eastAsia="仿宋_GB2312" w:hAnsi="仿宋_GB2312" w:cs="Times New Roman"/>
          <w:sz w:val="32"/>
          <w:szCs w:val="32"/>
        </w:rPr>
      </w:pPr>
      <w:r>
        <w:rPr>
          <w:rFonts w:ascii="仿宋_GB2312" w:eastAsia="仿宋_GB2312" w:hAnsi="仿宋" w:cs="仿宋_GB2312" w:hint="eastAsia"/>
          <w:sz w:val="32"/>
          <w:szCs w:val="32"/>
        </w:rPr>
        <w:t>①</w:t>
      </w:r>
      <w:r>
        <w:rPr>
          <w:rFonts w:ascii="仿宋_GB2312" w:eastAsia="仿宋_GB2312" w:hAnsi="仿宋_GB2312" w:cs="仿宋_GB2312" w:hint="eastAsia"/>
          <w:sz w:val="32"/>
          <w:szCs w:val="32"/>
        </w:rPr>
        <w:t>科学性（</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分）：蕴含丰富的科学知识、科学思想或科学方法，能够让人对科学产生兴趣；</w:t>
      </w:r>
    </w:p>
    <w:p w:rsidR="009F0093" w:rsidRDefault="009F0093" w:rsidP="002407D3">
      <w:pPr>
        <w:spacing w:line="620" w:lineRule="exact"/>
        <w:ind w:firstLine="640"/>
        <w:rPr>
          <w:rFonts w:ascii="仿宋_GB2312" w:eastAsia="仿宋_GB2312" w:hAnsi="仿宋_GB2312" w:cs="Times New Roman"/>
          <w:sz w:val="32"/>
          <w:szCs w:val="32"/>
        </w:rPr>
      </w:pPr>
      <w:r>
        <w:rPr>
          <w:rFonts w:ascii="仿宋_GB2312" w:eastAsia="仿宋_GB2312" w:hAnsi="仿宋" w:cs="仿宋_GB2312"/>
          <w:sz w:val="32"/>
          <w:szCs w:val="32"/>
        </w:rPr>
        <w:fldChar w:fldCharType="begin"/>
      </w:r>
      <w:r>
        <w:rPr>
          <w:rFonts w:ascii="仿宋_GB2312" w:eastAsia="仿宋_GB2312" w:hAnsi="仿宋" w:cs="仿宋_GB2312"/>
          <w:sz w:val="32"/>
          <w:szCs w:val="32"/>
        </w:rPr>
        <w:instrText xml:space="preserve"> = 2 \* GB3 </w:instrText>
      </w:r>
      <w:r>
        <w:rPr>
          <w:rFonts w:ascii="仿宋_GB2312" w:eastAsia="仿宋_GB2312" w:hAnsi="仿宋" w:cs="仿宋_GB2312"/>
          <w:sz w:val="32"/>
          <w:szCs w:val="32"/>
        </w:rPr>
        <w:fldChar w:fldCharType="separate"/>
      </w:r>
      <w:r>
        <w:rPr>
          <w:rFonts w:ascii="仿宋_GB2312" w:eastAsia="仿宋_GB2312" w:hAnsi="仿宋" w:cs="仿宋_GB2312" w:hint="eastAsia"/>
          <w:sz w:val="32"/>
          <w:szCs w:val="32"/>
        </w:rPr>
        <w:t>②</w:t>
      </w:r>
      <w:r>
        <w:rPr>
          <w:rFonts w:ascii="仿宋_GB2312" w:eastAsia="仿宋_GB2312" w:hAnsi="仿宋" w:cs="仿宋_GB2312"/>
          <w:sz w:val="32"/>
          <w:szCs w:val="32"/>
        </w:rPr>
        <w:fldChar w:fldCharType="end"/>
      </w:r>
      <w:r>
        <w:rPr>
          <w:rFonts w:ascii="仿宋_GB2312" w:eastAsia="仿宋_GB2312" w:hAnsi="仿宋_GB2312" w:cs="仿宋_GB2312" w:hint="eastAsia"/>
          <w:sz w:val="32"/>
          <w:szCs w:val="32"/>
        </w:rPr>
        <w:t>表达力（</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分）：能够清晰的传达科学知识、科学思想或科学方法，能以生动的形式表达明确的内涵。</w:t>
      </w:r>
    </w:p>
    <w:p w:rsidR="009F0093" w:rsidRDefault="009F0093" w:rsidP="002407D3">
      <w:pPr>
        <w:spacing w:line="620" w:lineRule="exact"/>
        <w:ind w:firstLine="640"/>
        <w:rPr>
          <w:rFonts w:ascii="仿宋_GB2312" w:eastAsia="仿宋_GB2312" w:hAnsi="仿宋_GB2312" w:cs="Times New Roman"/>
          <w:sz w:val="32"/>
          <w:szCs w:val="32"/>
        </w:rPr>
      </w:pPr>
      <w:r>
        <w:rPr>
          <w:rFonts w:ascii="仿宋_GB2312" w:eastAsia="仿宋_GB2312" w:hAnsi="仿宋" w:cs="仿宋_GB2312"/>
          <w:sz w:val="32"/>
          <w:szCs w:val="32"/>
        </w:rPr>
        <w:fldChar w:fldCharType="begin"/>
      </w:r>
      <w:r>
        <w:rPr>
          <w:rFonts w:ascii="仿宋_GB2312" w:eastAsia="仿宋_GB2312" w:hAnsi="仿宋" w:cs="仿宋_GB2312"/>
          <w:sz w:val="32"/>
          <w:szCs w:val="32"/>
        </w:rPr>
        <w:instrText xml:space="preserve"> = 3 \* GB3 </w:instrText>
      </w:r>
      <w:r>
        <w:rPr>
          <w:rFonts w:ascii="仿宋_GB2312" w:eastAsia="仿宋_GB2312" w:hAnsi="仿宋" w:cs="仿宋_GB2312"/>
          <w:sz w:val="32"/>
          <w:szCs w:val="32"/>
        </w:rPr>
        <w:fldChar w:fldCharType="separate"/>
      </w:r>
      <w:r>
        <w:rPr>
          <w:rFonts w:ascii="仿宋_GB2312" w:eastAsia="仿宋_GB2312" w:hAnsi="仿宋" w:cs="仿宋_GB2312" w:hint="eastAsia"/>
          <w:sz w:val="32"/>
          <w:szCs w:val="32"/>
        </w:rPr>
        <w:t>③</w:t>
      </w:r>
      <w:r>
        <w:rPr>
          <w:rFonts w:ascii="仿宋_GB2312" w:eastAsia="仿宋_GB2312" w:hAnsi="仿宋" w:cs="仿宋_GB2312"/>
          <w:sz w:val="32"/>
          <w:szCs w:val="32"/>
        </w:rPr>
        <w:fldChar w:fldCharType="end"/>
      </w:r>
      <w:r>
        <w:rPr>
          <w:rFonts w:ascii="仿宋_GB2312" w:eastAsia="仿宋_GB2312" w:hAnsi="仿宋_GB2312" w:cs="仿宋_GB2312" w:hint="eastAsia"/>
          <w:sz w:val="32"/>
          <w:szCs w:val="32"/>
        </w:rPr>
        <w:t>整体效果（</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分）：能够以对受众有吸引力的方式表现，让观众在观看过程中有融入感，能够带动观众思考或互动。</w:t>
      </w:r>
    </w:p>
    <w:p w:rsidR="009F0093" w:rsidRDefault="009F0093" w:rsidP="002407D3">
      <w:pPr>
        <w:spacing w:line="620" w:lineRule="exact"/>
        <w:ind w:firstLine="640"/>
        <w:rPr>
          <w:rFonts w:ascii="仿宋_GB2312" w:eastAsia="仿宋_GB2312" w:hAnsi="仿宋_GB2312" w:cs="Times New Roman"/>
          <w:sz w:val="32"/>
          <w:szCs w:val="32"/>
        </w:rPr>
      </w:pPr>
      <w:r>
        <w:rPr>
          <w:rFonts w:ascii="仿宋_GB2312" w:eastAsia="仿宋_GB2312" w:hAnsi="仿宋" w:cs="仿宋_GB2312" w:hint="eastAsia"/>
          <w:sz w:val="32"/>
          <w:szCs w:val="32"/>
        </w:rPr>
        <w:t>④</w:t>
      </w:r>
      <w:r>
        <w:rPr>
          <w:rFonts w:ascii="仿宋_GB2312" w:eastAsia="仿宋_GB2312" w:hAnsi="仿宋_GB2312" w:cs="仿宋_GB2312" w:hint="eastAsia"/>
          <w:sz w:val="32"/>
          <w:szCs w:val="32"/>
        </w:rPr>
        <w:t>创新型（</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分）作品具有创新性，创意新颖独特，富有</w:t>
      </w:r>
      <w:r>
        <w:rPr>
          <w:rFonts w:ascii="仿宋_GB2312" w:eastAsia="仿宋_GB2312" w:hAnsi="仿宋_GB2312" w:cs="仿宋_GB2312" w:hint="eastAsia"/>
          <w:sz w:val="32"/>
          <w:szCs w:val="32"/>
        </w:rPr>
        <w:lastRenderedPageBreak/>
        <w:t>感染力。</w:t>
      </w:r>
    </w:p>
    <w:p w:rsidR="009F0093" w:rsidRDefault="009F0093" w:rsidP="002407D3">
      <w:pPr>
        <w:spacing w:line="62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表演限时</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分钟（脱口秀</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分钟），超过</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分钟以内扣</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分，超时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分钟后扣</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分，超时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分钟停止表演。</w:t>
      </w:r>
    </w:p>
    <w:p w:rsidR="009F0093" w:rsidRPr="009656D1" w:rsidRDefault="009F0093" w:rsidP="00383F70">
      <w:pPr>
        <w:pStyle w:val="1"/>
        <w:tabs>
          <w:tab w:val="left" w:pos="7655"/>
        </w:tabs>
        <w:spacing w:line="620" w:lineRule="exact"/>
        <w:ind w:firstLine="640"/>
        <w:rPr>
          <w:rFonts w:ascii="楷体_GB2312" w:eastAsia="楷体_GB2312" w:hAnsi="楷体"/>
          <w:sz w:val="32"/>
          <w:szCs w:val="32"/>
        </w:rPr>
      </w:pPr>
      <w:r w:rsidRPr="009656D1">
        <w:rPr>
          <w:rFonts w:ascii="楷体_GB2312" w:eastAsia="楷体_GB2312" w:hAnsi="楷体" w:cs="楷体_GB2312"/>
          <w:sz w:val="32"/>
          <w:szCs w:val="32"/>
        </w:rPr>
        <w:t>4</w:t>
      </w:r>
      <w:r w:rsidRPr="009656D1">
        <w:rPr>
          <w:rFonts w:ascii="楷体_GB2312" w:eastAsia="楷体_GB2312" w:hAnsi="楷体" w:cs="楷体_GB2312" w:hint="eastAsia"/>
          <w:sz w:val="32"/>
          <w:szCs w:val="32"/>
        </w:rPr>
        <w:t>、评分方式</w:t>
      </w:r>
    </w:p>
    <w:p w:rsidR="009F0093" w:rsidRDefault="009F0093" w:rsidP="002407D3">
      <w:pPr>
        <w:spacing w:line="620" w:lineRule="exact"/>
        <w:ind w:firstLine="640"/>
        <w:rPr>
          <w:rFonts w:ascii="仿宋_GB2312" w:eastAsia="仿宋_GB2312" w:hAnsi="仿宋" w:cs="Times New Roman"/>
          <w:sz w:val="32"/>
          <w:szCs w:val="32"/>
        </w:rPr>
      </w:pPr>
      <w:r>
        <w:rPr>
          <w:rFonts w:ascii="仿宋_GB2312" w:eastAsia="仿宋_GB2312" w:hAnsi="仿宋" w:cs="仿宋_GB2312" w:hint="eastAsia"/>
          <w:sz w:val="32"/>
          <w:szCs w:val="32"/>
        </w:rPr>
        <w:t>比赛阶段，由专家评委共同对比赛选手表演讲解进行打分。打分采用现场打分、亮分和公布成绩的方式，去掉一个最高分和一个最低分，其他评委打分的平均数为选手最终得分。将选手的表演讲解分数及超时扣分的分数相加，得出该选手的最终分数。若</w:t>
      </w:r>
      <w:proofErr w:type="gramStart"/>
      <w:r>
        <w:rPr>
          <w:rFonts w:ascii="仿宋_GB2312" w:eastAsia="仿宋_GB2312" w:hAnsi="仿宋" w:cs="仿宋_GB2312" w:hint="eastAsia"/>
          <w:sz w:val="32"/>
          <w:szCs w:val="32"/>
        </w:rPr>
        <w:t>遇选手</w:t>
      </w:r>
      <w:proofErr w:type="gramEnd"/>
      <w:r>
        <w:rPr>
          <w:rFonts w:ascii="仿宋_GB2312" w:eastAsia="仿宋_GB2312" w:hAnsi="仿宋" w:cs="仿宋_GB2312" w:hint="eastAsia"/>
          <w:sz w:val="32"/>
          <w:szCs w:val="32"/>
        </w:rPr>
        <w:t>总分数相同则按评委的第二个最高分高低决定名次，若评委的第二个最高分相同则按第三个最高分高低决定名次，依此类推。</w:t>
      </w:r>
    </w:p>
    <w:p w:rsidR="009F0093" w:rsidRDefault="009F0093" w:rsidP="00383F70">
      <w:pPr>
        <w:pStyle w:val="1"/>
        <w:tabs>
          <w:tab w:val="left" w:pos="7655"/>
        </w:tabs>
        <w:spacing w:line="620" w:lineRule="exact"/>
        <w:ind w:firstLine="640"/>
        <w:rPr>
          <w:rFonts w:ascii="方正黑体简体" w:eastAsia="方正黑体简体" w:hAnsi="方正黑体简体"/>
          <w:sz w:val="32"/>
          <w:szCs w:val="32"/>
        </w:rPr>
      </w:pPr>
      <w:r>
        <w:rPr>
          <w:rFonts w:ascii="方正黑体简体" w:eastAsia="方正黑体简体" w:hAnsi="方正黑体简体" w:cs="方正黑体简体" w:hint="eastAsia"/>
          <w:sz w:val="32"/>
          <w:szCs w:val="32"/>
        </w:rPr>
        <w:t>七、其他要求</w:t>
      </w:r>
    </w:p>
    <w:p w:rsidR="009F0093" w:rsidRDefault="009F0093" w:rsidP="00383F70">
      <w:pPr>
        <w:pStyle w:val="1"/>
        <w:tabs>
          <w:tab w:val="left" w:pos="7655"/>
        </w:tabs>
        <w:spacing w:line="620" w:lineRule="exact"/>
        <w:ind w:firstLine="640"/>
        <w:rPr>
          <w:rFonts w:ascii="黑体"/>
          <w:sz w:val="32"/>
          <w:szCs w:val="32"/>
        </w:rPr>
      </w:pPr>
      <w:r w:rsidRPr="009656D1">
        <w:rPr>
          <w:rFonts w:ascii="楷体_GB2312" w:eastAsia="楷体_GB2312" w:hAnsi="楷体_GB2312" w:cs="楷体_GB2312" w:hint="eastAsia"/>
          <w:sz w:val="32"/>
          <w:szCs w:val="32"/>
        </w:rPr>
        <w:t>（一）报名时间及要求。</w:t>
      </w:r>
      <w:r>
        <w:rPr>
          <w:rFonts w:ascii="仿宋_GB2312" w:eastAsia="仿宋_GB2312" w:hAnsi="仿宋" w:cs="仿宋_GB2312" w:hint="eastAsia"/>
          <w:sz w:val="32"/>
          <w:szCs w:val="32"/>
        </w:rPr>
        <w:t>各市县</w:t>
      </w:r>
      <w:r>
        <w:rPr>
          <w:rFonts w:ascii="仿宋_GB2312" w:eastAsia="仿宋_GB2312" w:hAnsi="仿宋" w:cs="仿宋_GB2312"/>
          <w:sz w:val="32"/>
          <w:szCs w:val="32"/>
        </w:rPr>
        <w:t>(</w:t>
      </w:r>
      <w:r>
        <w:rPr>
          <w:rFonts w:ascii="仿宋_GB2312" w:eastAsia="仿宋_GB2312" w:hAnsi="仿宋" w:cs="仿宋_GB2312" w:hint="eastAsia"/>
          <w:sz w:val="32"/>
          <w:szCs w:val="32"/>
        </w:rPr>
        <w:t>区</w:t>
      </w:r>
      <w:r>
        <w:rPr>
          <w:rFonts w:ascii="仿宋_GB2312" w:eastAsia="仿宋_GB2312" w:hAnsi="仿宋" w:cs="仿宋_GB2312"/>
          <w:sz w:val="32"/>
          <w:szCs w:val="32"/>
        </w:rPr>
        <w:t>)</w:t>
      </w:r>
      <w:r>
        <w:rPr>
          <w:rFonts w:ascii="仿宋_GB2312" w:eastAsia="仿宋_GB2312" w:hAnsi="仿宋" w:cs="仿宋_GB2312" w:hint="eastAsia"/>
          <w:sz w:val="32"/>
          <w:szCs w:val="32"/>
        </w:rPr>
        <w:t>科技局、科协负责组织本辖区</w:t>
      </w:r>
      <w:proofErr w:type="gramStart"/>
      <w:r>
        <w:rPr>
          <w:rFonts w:ascii="仿宋_GB2312" w:eastAsia="仿宋_GB2312" w:hAnsi="仿宋" w:cs="仿宋_GB2312" w:hint="eastAsia"/>
          <w:sz w:val="32"/>
          <w:szCs w:val="32"/>
        </w:rPr>
        <w:t>科学秀人员</w:t>
      </w:r>
      <w:proofErr w:type="gramEnd"/>
      <w:r>
        <w:rPr>
          <w:rFonts w:ascii="仿宋_GB2312" w:eastAsia="仿宋_GB2312" w:hAnsi="仿宋" w:cs="仿宋_GB2312" w:hint="eastAsia"/>
          <w:sz w:val="32"/>
          <w:szCs w:val="32"/>
        </w:rPr>
        <w:t>参赛，自治区各有关部门、高校和科研单位等负责组织本单位科学人员参赛，各参赛人员需填写《首届宁夏科学大咖秀比赛选手报名表》，并于</w:t>
      </w:r>
      <w:r>
        <w:rPr>
          <w:rFonts w:ascii="仿宋_GB2312" w:eastAsia="仿宋_GB2312" w:hAnsi="仿宋" w:cs="仿宋_GB2312"/>
          <w:sz w:val="32"/>
          <w:szCs w:val="32"/>
        </w:rPr>
        <w:t>9</w:t>
      </w:r>
      <w:r>
        <w:rPr>
          <w:rFonts w:ascii="仿宋_GB2312" w:eastAsia="仿宋_GB2312" w:hAnsi="仿宋" w:cs="仿宋_GB2312" w:hint="eastAsia"/>
          <w:sz w:val="32"/>
          <w:szCs w:val="32"/>
        </w:rPr>
        <w:t>月</w:t>
      </w:r>
      <w:r>
        <w:rPr>
          <w:rFonts w:ascii="仿宋_GB2312" w:eastAsia="仿宋_GB2312" w:hAnsi="仿宋" w:cs="仿宋_GB2312"/>
          <w:sz w:val="32"/>
          <w:szCs w:val="32"/>
        </w:rPr>
        <w:t>20</w:t>
      </w:r>
      <w:r>
        <w:rPr>
          <w:rFonts w:ascii="仿宋_GB2312" w:eastAsia="仿宋_GB2312" w:hAnsi="仿宋" w:cs="仿宋_GB2312" w:hint="eastAsia"/>
          <w:sz w:val="32"/>
          <w:szCs w:val="32"/>
        </w:rPr>
        <w:t>日（周三）前将报名表、比赛稿件（</w:t>
      </w:r>
      <w:r>
        <w:rPr>
          <w:rFonts w:ascii="仿宋_GB2312" w:eastAsia="仿宋_GB2312" w:hAnsi="仿宋" w:cs="仿宋_GB2312"/>
          <w:sz w:val="32"/>
          <w:szCs w:val="32"/>
        </w:rPr>
        <w:t>PPT</w:t>
      </w:r>
      <w:r>
        <w:rPr>
          <w:rFonts w:ascii="仿宋_GB2312" w:eastAsia="仿宋_GB2312" w:hAnsi="仿宋" w:cs="仿宋_GB2312" w:hint="eastAsia"/>
          <w:sz w:val="32"/>
          <w:szCs w:val="32"/>
        </w:rPr>
        <w:t>）及个人视频介绍材料发送至比赛指定邮箱，并将盖章纸质表格送至或寄达指定地点。</w:t>
      </w:r>
    </w:p>
    <w:p w:rsidR="009F0093" w:rsidRDefault="009F0093" w:rsidP="00383F70">
      <w:pPr>
        <w:tabs>
          <w:tab w:val="left" w:pos="7655"/>
        </w:tabs>
        <w:spacing w:line="620" w:lineRule="exact"/>
        <w:ind w:firstLineChars="200" w:firstLine="640"/>
        <w:rPr>
          <w:rFonts w:ascii="仿宋_GB2312" w:eastAsia="仿宋_GB2312" w:hAnsi="仿宋" w:cs="Times New Roman"/>
          <w:sz w:val="32"/>
          <w:szCs w:val="32"/>
        </w:rPr>
      </w:pPr>
      <w:r w:rsidRPr="009656D1">
        <w:rPr>
          <w:rFonts w:ascii="楷体_GB2312" w:eastAsia="楷体_GB2312" w:hAnsi="楷体_GB2312" w:cs="楷体_GB2312" w:hint="eastAsia"/>
          <w:sz w:val="32"/>
          <w:szCs w:val="32"/>
        </w:rPr>
        <w:t>（二）讲解要求。</w:t>
      </w:r>
      <w:r>
        <w:rPr>
          <w:rFonts w:ascii="仿宋_GB2312" w:eastAsia="仿宋_GB2312" w:hAnsi="仿宋" w:cs="仿宋_GB2312" w:hint="eastAsia"/>
          <w:sz w:val="32"/>
          <w:szCs w:val="32"/>
        </w:rPr>
        <w:t>选手表演讲解时可说明情景设置情况，明确讲解对象。要求配戴耳麦，拿遥控器或激光笔，全程自行操作视频或</w:t>
      </w:r>
      <w:r>
        <w:rPr>
          <w:rFonts w:ascii="仿宋_GB2312" w:eastAsia="仿宋_GB2312" w:hAnsi="仿宋" w:cs="仿宋_GB2312"/>
          <w:sz w:val="32"/>
          <w:szCs w:val="32"/>
        </w:rPr>
        <w:t>PPT</w:t>
      </w:r>
      <w:r>
        <w:rPr>
          <w:rFonts w:ascii="仿宋_GB2312" w:eastAsia="仿宋_GB2312" w:hAnsi="仿宋" w:cs="仿宋_GB2312" w:hint="eastAsia"/>
          <w:sz w:val="32"/>
          <w:szCs w:val="32"/>
        </w:rPr>
        <w:t>等播放设备，不得由别人协助。选手制作视频统一用</w:t>
      </w:r>
      <w:r>
        <w:rPr>
          <w:rFonts w:ascii="仿宋_GB2312" w:eastAsia="仿宋_GB2312" w:hAnsi="仿宋" w:cs="仿宋_GB2312"/>
          <w:sz w:val="32"/>
          <w:szCs w:val="32"/>
        </w:rPr>
        <w:t>AVI</w:t>
      </w:r>
      <w:r>
        <w:rPr>
          <w:rFonts w:ascii="仿宋_GB2312" w:eastAsia="仿宋_GB2312" w:hAnsi="仿宋" w:cs="仿宋_GB2312" w:hint="eastAsia"/>
          <w:sz w:val="32"/>
          <w:szCs w:val="32"/>
        </w:rPr>
        <w:t>或</w:t>
      </w:r>
      <w:r>
        <w:rPr>
          <w:rFonts w:ascii="仿宋_GB2312" w:eastAsia="仿宋_GB2312" w:hAnsi="仿宋" w:cs="仿宋_GB2312"/>
          <w:sz w:val="32"/>
          <w:szCs w:val="32"/>
        </w:rPr>
        <w:t>MPG</w:t>
      </w:r>
      <w:r>
        <w:rPr>
          <w:rFonts w:ascii="仿宋_GB2312" w:eastAsia="仿宋_GB2312" w:hAnsi="仿宋" w:cs="仿宋_GB2312" w:hint="eastAsia"/>
          <w:sz w:val="32"/>
          <w:szCs w:val="32"/>
        </w:rPr>
        <w:t>格式，画面比例</w:t>
      </w:r>
      <w:r>
        <w:rPr>
          <w:rFonts w:ascii="仿宋_GB2312" w:eastAsia="仿宋_GB2312" w:hAnsi="仿宋" w:cs="仿宋_GB2312"/>
          <w:sz w:val="32"/>
          <w:szCs w:val="32"/>
        </w:rPr>
        <w:t>4:3</w:t>
      </w:r>
      <w:r>
        <w:rPr>
          <w:rFonts w:ascii="仿宋_GB2312" w:eastAsia="仿宋_GB2312" w:hAnsi="仿宋" w:cs="仿宋_GB2312" w:hint="eastAsia"/>
          <w:sz w:val="32"/>
          <w:szCs w:val="32"/>
        </w:rPr>
        <w:t>，像素尺寸</w:t>
      </w:r>
      <w:r>
        <w:rPr>
          <w:rFonts w:ascii="仿宋_GB2312" w:eastAsia="仿宋_GB2312" w:hAnsi="仿宋" w:cs="仿宋_GB2312"/>
          <w:sz w:val="32"/>
          <w:szCs w:val="32"/>
        </w:rPr>
        <w:t>720</w:t>
      </w:r>
      <w:r>
        <w:rPr>
          <w:rFonts w:ascii="仿宋_GB2312" w:eastAsia="仿宋_GB2312" w:hAnsi="仿宋" w:cs="仿宋_GB2312" w:hint="eastAsia"/>
          <w:sz w:val="32"/>
          <w:szCs w:val="32"/>
        </w:rPr>
        <w:t>×</w:t>
      </w:r>
      <w:r>
        <w:rPr>
          <w:rFonts w:ascii="仿宋_GB2312" w:eastAsia="仿宋_GB2312" w:hAnsi="仿宋" w:cs="仿宋_GB2312"/>
          <w:sz w:val="32"/>
          <w:szCs w:val="32"/>
        </w:rPr>
        <w:t>576</w:t>
      </w:r>
      <w:r>
        <w:rPr>
          <w:rFonts w:ascii="仿宋_GB2312" w:eastAsia="仿宋_GB2312" w:hAnsi="仿宋" w:cs="仿宋_GB2312" w:hint="eastAsia"/>
          <w:sz w:val="32"/>
          <w:szCs w:val="32"/>
        </w:rPr>
        <w:t>；提供的</w:t>
      </w:r>
      <w:r>
        <w:rPr>
          <w:rFonts w:ascii="仿宋_GB2312" w:eastAsia="仿宋_GB2312" w:hAnsi="仿宋" w:cs="仿宋_GB2312"/>
          <w:sz w:val="32"/>
          <w:szCs w:val="32"/>
        </w:rPr>
        <w:t>PPT</w:t>
      </w:r>
      <w:r>
        <w:rPr>
          <w:rFonts w:ascii="仿宋_GB2312" w:eastAsia="仿宋_GB2312" w:hAnsi="仿宋" w:cs="仿宋_GB2312" w:hint="eastAsia"/>
          <w:sz w:val="32"/>
          <w:szCs w:val="32"/>
        </w:rPr>
        <w:lastRenderedPageBreak/>
        <w:t>（可配有背景音乐）须为</w:t>
      </w:r>
      <w:r>
        <w:rPr>
          <w:rFonts w:ascii="仿宋_GB2312" w:eastAsia="仿宋_GB2312" w:hAnsi="仿宋" w:cs="仿宋_GB2312"/>
          <w:sz w:val="32"/>
          <w:szCs w:val="32"/>
        </w:rPr>
        <w:t>WPS</w:t>
      </w:r>
      <w:r>
        <w:rPr>
          <w:rFonts w:ascii="仿宋_GB2312" w:eastAsia="仿宋_GB2312" w:hAnsi="仿宋" w:cs="仿宋_GB2312" w:hint="eastAsia"/>
          <w:sz w:val="32"/>
          <w:szCs w:val="32"/>
        </w:rPr>
        <w:t>、</w:t>
      </w:r>
      <w:r>
        <w:rPr>
          <w:rFonts w:ascii="仿宋_GB2312" w:eastAsia="仿宋_GB2312" w:hAnsi="仿宋" w:cs="仿宋_GB2312"/>
          <w:sz w:val="32"/>
          <w:szCs w:val="32"/>
        </w:rPr>
        <w:t>OFFICE 2010</w:t>
      </w:r>
      <w:r>
        <w:rPr>
          <w:rFonts w:ascii="仿宋_GB2312" w:eastAsia="仿宋_GB2312" w:hAnsi="仿宋" w:cs="仿宋_GB2312" w:hint="eastAsia"/>
          <w:sz w:val="32"/>
          <w:szCs w:val="32"/>
        </w:rPr>
        <w:t>等通用版本，文件大小不超过</w:t>
      </w:r>
      <w:r>
        <w:rPr>
          <w:rFonts w:ascii="仿宋_GB2312" w:eastAsia="仿宋_GB2312" w:hAnsi="仿宋" w:cs="仿宋_GB2312"/>
          <w:sz w:val="32"/>
          <w:szCs w:val="32"/>
        </w:rPr>
        <w:t>40M</w:t>
      </w:r>
      <w:r>
        <w:rPr>
          <w:rFonts w:ascii="仿宋_GB2312" w:eastAsia="仿宋_GB2312" w:hAnsi="仿宋" w:cs="仿宋_GB2312" w:hint="eastAsia"/>
          <w:sz w:val="32"/>
          <w:szCs w:val="32"/>
        </w:rPr>
        <w:t>，</w:t>
      </w:r>
      <w:r>
        <w:rPr>
          <w:rFonts w:ascii="仿宋_GB2312" w:eastAsia="仿宋_GB2312" w:hAnsi="仿宋" w:cs="仿宋_GB2312"/>
          <w:sz w:val="32"/>
          <w:szCs w:val="32"/>
        </w:rPr>
        <w:t>PPT</w:t>
      </w:r>
      <w:r>
        <w:rPr>
          <w:rFonts w:ascii="仿宋_GB2312" w:eastAsia="仿宋_GB2312" w:hAnsi="仿宋" w:cs="仿宋_GB2312" w:hint="eastAsia"/>
          <w:sz w:val="32"/>
          <w:szCs w:val="32"/>
        </w:rPr>
        <w:t>中若插入视频请使用</w:t>
      </w:r>
      <w:r>
        <w:rPr>
          <w:rFonts w:ascii="仿宋_GB2312" w:eastAsia="仿宋_GB2312" w:hAnsi="仿宋" w:cs="仿宋_GB2312"/>
          <w:sz w:val="32"/>
          <w:szCs w:val="32"/>
        </w:rPr>
        <w:t>WMV</w:t>
      </w:r>
      <w:r>
        <w:rPr>
          <w:rFonts w:ascii="仿宋_GB2312" w:eastAsia="仿宋_GB2312" w:hAnsi="仿宋" w:cs="仿宋_GB2312" w:hint="eastAsia"/>
          <w:sz w:val="32"/>
          <w:szCs w:val="32"/>
        </w:rPr>
        <w:t>格式。</w:t>
      </w:r>
    </w:p>
    <w:p w:rsidR="009F0093" w:rsidRDefault="009F0093" w:rsidP="00383F70">
      <w:pPr>
        <w:tabs>
          <w:tab w:val="left" w:pos="7655"/>
        </w:tabs>
        <w:spacing w:line="620" w:lineRule="exact"/>
        <w:ind w:firstLineChars="200" w:firstLine="640"/>
        <w:rPr>
          <w:rFonts w:ascii="仿宋_GB2312" w:eastAsia="仿宋_GB2312" w:hAnsi="仿宋" w:cs="Times New Roman"/>
          <w:sz w:val="32"/>
          <w:szCs w:val="32"/>
        </w:rPr>
      </w:pPr>
      <w:r w:rsidRPr="009656D1">
        <w:rPr>
          <w:rFonts w:ascii="楷体_GB2312" w:eastAsia="楷体_GB2312" w:hAnsi="楷体_GB2312" w:cs="楷体_GB2312" w:hint="eastAsia"/>
          <w:sz w:val="32"/>
          <w:szCs w:val="32"/>
        </w:rPr>
        <w:t>（三）经费。</w:t>
      </w:r>
      <w:r>
        <w:rPr>
          <w:rFonts w:ascii="仿宋_GB2312" w:eastAsia="仿宋_GB2312" w:hAnsi="仿宋" w:cs="仿宋_GB2312" w:hint="eastAsia"/>
          <w:sz w:val="32"/>
          <w:szCs w:val="32"/>
        </w:rPr>
        <w:t>各参赛团队（个人）差旅费和食宿费自理，不需交纳参赛费用。比赛阶段专家聘请、场地租赁、设备配置、服务及人员保障等由主办单位和承办单位共同承担。</w:t>
      </w:r>
    </w:p>
    <w:p w:rsidR="009F0093" w:rsidRDefault="009F0093" w:rsidP="002407D3">
      <w:pPr>
        <w:spacing w:line="620" w:lineRule="exact"/>
        <w:ind w:firstLine="640"/>
        <w:rPr>
          <w:rFonts w:ascii="仿宋_GB2312" w:eastAsia="仿宋_GB2312" w:hAnsi="仿宋" w:cs="Times New Roman"/>
          <w:sz w:val="32"/>
          <w:szCs w:val="32"/>
        </w:rPr>
      </w:pPr>
      <w:r w:rsidRPr="009656D1">
        <w:rPr>
          <w:rFonts w:ascii="楷体_GB2312" w:eastAsia="楷体_GB2312" w:hAnsi="楷体_GB2312" w:cs="楷体_GB2312" w:hint="eastAsia"/>
          <w:sz w:val="32"/>
          <w:szCs w:val="32"/>
        </w:rPr>
        <w:t>（四）会务联系。</w:t>
      </w:r>
      <w:r>
        <w:rPr>
          <w:rFonts w:ascii="仿宋_GB2312" w:eastAsia="仿宋_GB2312" w:hAnsi="仿宋" w:cs="仿宋_GB2312" w:hint="eastAsia"/>
          <w:sz w:val="32"/>
          <w:szCs w:val="32"/>
        </w:rPr>
        <w:t>为便于赛事组织和沟通，请各区县宣传部、科技局、科协，各相关单位选定具体赛事负责人并加入大赛会务组</w:t>
      </w:r>
      <w:r>
        <w:rPr>
          <w:rFonts w:ascii="仿宋_GB2312" w:eastAsia="仿宋_GB2312" w:hAnsi="仿宋" w:cs="仿宋_GB2312"/>
          <w:sz w:val="32"/>
          <w:szCs w:val="32"/>
        </w:rPr>
        <w:t>QQ</w:t>
      </w:r>
      <w:r>
        <w:rPr>
          <w:rFonts w:ascii="仿宋_GB2312" w:eastAsia="仿宋_GB2312" w:hAnsi="仿宋" w:cs="仿宋_GB2312" w:hint="eastAsia"/>
          <w:sz w:val="32"/>
          <w:szCs w:val="32"/>
        </w:rPr>
        <w:t>联系群：</w:t>
      </w:r>
      <w:r>
        <w:rPr>
          <w:rStyle w:val="1Char"/>
          <w:rFonts w:ascii="仿宋_GB2312" w:eastAsia="仿宋_GB2312" w:hAnsi="仿宋_GB2312" w:cs="仿宋_GB2312" w:hint="eastAsia"/>
          <w:sz w:val="32"/>
          <w:szCs w:val="32"/>
        </w:rPr>
        <w:t>宁夏科学大</w:t>
      </w:r>
      <w:proofErr w:type="gramStart"/>
      <w:r>
        <w:rPr>
          <w:rStyle w:val="1Char"/>
          <w:rFonts w:ascii="仿宋_GB2312" w:eastAsia="仿宋_GB2312" w:hAnsi="仿宋_GB2312" w:cs="仿宋_GB2312" w:hint="eastAsia"/>
          <w:sz w:val="32"/>
          <w:szCs w:val="32"/>
        </w:rPr>
        <w:t>咖</w:t>
      </w:r>
      <w:proofErr w:type="gramEnd"/>
      <w:r>
        <w:rPr>
          <w:rStyle w:val="1Char"/>
          <w:rFonts w:ascii="仿宋_GB2312" w:eastAsia="仿宋_GB2312" w:hAnsi="仿宋_GB2312" w:cs="仿宋_GB2312" w:hint="eastAsia"/>
          <w:sz w:val="32"/>
          <w:szCs w:val="32"/>
        </w:rPr>
        <w:t>秀比赛（</w:t>
      </w:r>
      <w:r>
        <w:rPr>
          <w:rStyle w:val="1Char"/>
          <w:rFonts w:ascii="仿宋_GB2312" w:eastAsia="仿宋_GB2312" w:hAnsi="仿宋_GB2312" w:cs="仿宋_GB2312"/>
          <w:sz w:val="32"/>
          <w:szCs w:val="32"/>
        </w:rPr>
        <w:t>598110312</w:t>
      </w:r>
      <w:r>
        <w:rPr>
          <w:rStyle w:val="1Char"/>
          <w:rFonts w:ascii="仿宋_GB2312" w:eastAsia="仿宋_GB2312" w:hAnsi="仿宋_GB2312" w:cs="仿宋_GB2312" w:hint="eastAsia"/>
          <w:sz w:val="32"/>
          <w:szCs w:val="32"/>
        </w:rPr>
        <w:t>）</w:t>
      </w:r>
      <w:r>
        <w:rPr>
          <w:rFonts w:ascii="仿宋_GB2312" w:eastAsia="仿宋_GB2312" w:hAnsi="仿宋" w:cs="仿宋_GB2312" w:hint="eastAsia"/>
          <w:sz w:val="32"/>
          <w:szCs w:val="32"/>
        </w:rPr>
        <w:t>，相关会务安排将在群中公布</w:t>
      </w:r>
    </w:p>
    <w:p w:rsidR="009F0093" w:rsidRDefault="009F0093" w:rsidP="002407D3">
      <w:pPr>
        <w:spacing w:line="580" w:lineRule="exact"/>
        <w:ind w:firstLine="640"/>
        <w:rPr>
          <w:rFonts w:ascii="仿宋_GB2312" w:eastAsia="仿宋_GB2312" w:hAnsi="仿宋" w:cs="Times New Roman"/>
          <w:sz w:val="32"/>
          <w:szCs w:val="32"/>
        </w:rPr>
      </w:pPr>
    </w:p>
    <w:p w:rsidR="009F0093" w:rsidRDefault="009F0093" w:rsidP="002407D3">
      <w:pPr>
        <w:spacing w:line="580" w:lineRule="exact"/>
        <w:ind w:firstLine="640"/>
        <w:rPr>
          <w:rFonts w:ascii="仿宋_GB2312" w:eastAsia="仿宋_GB2312" w:hAnsi="仿宋" w:cs="Times New Roman"/>
          <w:sz w:val="32"/>
          <w:szCs w:val="32"/>
        </w:rPr>
      </w:pPr>
    </w:p>
    <w:p w:rsidR="009F0093" w:rsidRDefault="009F0093" w:rsidP="002407D3">
      <w:pPr>
        <w:spacing w:line="580" w:lineRule="exact"/>
        <w:ind w:firstLine="640"/>
        <w:rPr>
          <w:rFonts w:ascii="仿宋_GB2312" w:eastAsia="仿宋_GB2312" w:hAnsi="仿宋" w:cs="Times New Roman"/>
          <w:sz w:val="32"/>
          <w:szCs w:val="32"/>
        </w:rPr>
      </w:pPr>
    </w:p>
    <w:p w:rsidR="009F0093" w:rsidRDefault="009F0093" w:rsidP="002407D3">
      <w:pPr>
        <w:spacing w:line="580" w:lineRule="exact"/>
        <w:ind w:firstLine="640"/>
        <w:rPr>
          <w:rFonts w:ascii="仿宋_GB2312" w:eastAsia="仿宋_GB2312" w:hAnsi="仿宋" w:cs="Times New Roman"/>
          <w:sz w:val="32"/>
          <w:szCs w:val="32"/>
        </w:rPr>
      </w:pPr>
      <w:bookmarkStart w:id="0" w:name="_GoBack"/>
      <w:bookmarkEnd w:id="0"/>
    </w:p>
    <w:sectPr w:rsidR="009F0093" w:rsidSect="009656D1">
      <w:footerReference w:type="default" r:id="rId8"/>
      <w:pgSz w:w="11906" w:h="16838"/>
      <w:pgMar w:top="1474" w:right="1474" w:bottom="147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B1E" w:rsidRDefault="00AB0B1E" w:rsidP="00C5691A">
      <w:pPr>
        <w:rPr>
          <w:rFonts w:cs="Times New Roman"/>
        </w:rPr>
      </w:pPr>
      <w:r>
        <w:rPr>
          <w:rFonts w:cs="Times New Roman"/>
        </w:rPr>
        <w:separator/>
      </w:r>
    </w:p>
  </w:endnote>
  <w:endnote w:type="continuationSeparator" w:id="0">
    <w:p w:rsidR="00AB0B1E" w:rsidRDefault="00AB0B1E" w:rsidP="00C5691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方正舒体"/>
    <w:panose1 w:val="00000000000000000000"/>
    <w:charset w:val="86"/>
    <w:family w:val="auto"/>
    <w:notTrueType/>
    <w:pitch w:val="default"/>
    <w:sig w:usb0="00000001" w:usb1="080E0000" w:usb2="00000010" w:usb3="00000000" w:csb0="00040000"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楷体">
    <w:altName w:val="黑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93" w:rsidRDefault="009F0093">
    <w:pPr>
      <w:pStyle w:val="a4"/>
      <w:rPr>
        <w:rStyle w:val="a3"/>
        <w:rFonts w:ascii="仿宋_GB2312" w:eastAsia="仿宋_GB2312"/>
        <w:sz w:val="28"/>
        <w:szCs w:val="28"/>
      </w:rPr>
    </w:pPr>
  </w:p>
  <w:p w:rsidR="009F0093" w:rsidRDefault="009F00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B1E" w:rsidRDefault="00AB0B1E" w:rsidP="00C5691A">
      <w:pPr>
        <w:rPr>
          <w:rFonts w:cs="Times New Roman"/>
        </w:rPr>
      </w:pPr>
      <w:r>
        <w:rPr>
          <w:rFonts w:cs="Times New Roman"/>
        </w:rPr>
        <w:separator/>
      </w:r>
    </w:p>
  </w:footnote>
  <w:footnote w:type="continuationSeparator" w:id="0">
    <w:p w:rsidR="00AB0B1E" w:rsidRDefault="00AB0B1E" w:rsidP="00C5691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61627"/>
    <w:multiLevelType w:val="singleLevel"/>
    <w:tmpl w:val="59561627"/>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A4"/>
    <w:rsid w:val="00021D0D"/>
    <w:rsid w:val="000D4E02"/>
    <w:rsid w:val="000E77B3"/>
    <w:rsid w:val="002407D3"/>
    <w:rsid w:val="002D346B"/>
    <w:rsid w:val="00311DBC"/>
    <w:rsid w:val="00323AA4"/>
    <w:rsid w:val="00383F70"/>
    <w:rsid w:val="003A7904"/>
    <w:rsid w:val="00443F9A"/>
    <w:rsid w:val="00546905"/>
    <w:rsid w:val="006F149F"/>
    <w:rsid w:val="006F7FB1"/>
    <w:rsid w:val="00756387"/>
    <w:rsid w:val="007571E6"/>
    <w:rsid w:val="00875FA1"/>
    <w:rsid w:val="00923D8A"/>
    <w:rsid w:val="00953D7D"/>
    <w:rsid w:val="00962911"/>
    <w:rsid w:val="009656D1"/>
    <w:rsid w:val="009B05A9"/>
    <w:rsid w:val="009F0093"/>
    <w:rsid w:val="00AB0B1E"/>
    <w:rsid w:val="00B414E4"/>
    <w:rsid w:val="00C5691A"/>
    <w:rsid w:val="00C81C38"/>
    <w:rsid w:val="00E87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1A"/>
    <w:pPr>
      <w:widowControl w:val="0"/>
      <w:jc w:val="both"/>
    </w:pPr>
    <w:rPr>
      <w:rFonts w:cs="Calibri"/>
      <w:szCs w:val="21"/>
    </w:rPr>
  </w:style>
  <w:style w:type="paragraph" w:styleId="1">
    <w:name w:val="heading 1"/>
    <w:basedOn w:val="a"/>
    <w:next w:val="a"/>
    <w:link w:val="1Char"/>
    <w:uiPriority w:val="99"/>
    <w:qFormat/>
    <w:rsid w:val="002407D3"/>
    <w:pPr>
      <w:adjustRightInd w:val="0"/>
      <w:snapToGrid w:val="0"/>
      <w:spacing w:line="352" w:lineRule="auto"/>
      <w:ind w:firstLineChars="200" w:firstLine="576"/>
      <w:outlineLvl w:val="0"/>
    </w:pPr>
    <w:rPr>
      <w:rFonts w:ascii="Times New Roman" w:eastAsia="黑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407D3"/>
    <w:rPr>
      <w:rFonts w:ascii="Times New Roman" w:eastAsia="黑体" w:hAnsi="Times New Roman" w:cs="Times New Roman"/>
      <w:sz w:val="24"/>
      <w:szCs w:val="24"/>
    </w:rPr>
  </w:style>
  <w:style w:type="character" w:styleId="a3">
    <w:name w:val="page number"/>
    <w:basedOn w:val="a0"/>
    <w:uiPriority w:val="99"/>
    <w:rsid w:val="00323AA4"/>
  </w:style>
  <w:style w:type="paragraph" w:styleId="a4">
    <w:name w:val="footer"/>
    <w:basedOn w:val="a"/>
    <w:link w:val="Char"/>
    <w:uiPriority w:val="99"/>
    <w:rsid w:val="00323AA4"/>
    <w:pPr>
      <w:tabs>
        <w:tab w:val="center" w:pos="4153"/>
        <w:tab w:val="right" w:pos="8306"/>
      </w:tabs>
      <w:snapToGrid w:val="0"/>
      <w:jc w:val="left"/>
    </w:pPr>
    <w:rPr>
      <w:rFonts w:ascii="Times New Roman" w:hAnsi="Times New Roman" w:cs="Times New Roman"/>
      <w:sz w:val="18"/>
      <w:szCs w:val="18"/>
    </w:rPr>
  </w:style>
  <w:style w:type="character" w:customStyle="1" w:styleId="Char">
    <w:name w:val="页脚 Char"/>
    <w:basedOn w:val="a0"/>
    <w:link w:val="a4"/>
    <w:uiPriority w:val="99"/>
    <w:locked/>
    <w:rsid w:val="00323AA4"/>
    <w:rPr>
      <w:rFonts w:ascii="Times New Roman" w:eastAsia="宋体" w:hAnsi="Times New Roman" w:cs="Times New Roman"/>
      <w:sz w:val="24"/>
      <w:szCs w:val="24"/>
    </w:rPr>
  </w:style>
  <w:style w:type="paragraph" w:styleId="a5">
    <w:name w:val="List Paragraph"/>
    <w:basedOn w:val="a"/>
    <w:uiPriority w:val="99"/>
    <w:qFormat/>
    <w:rsid w:val="002407D3"/>
    <w:pPr>
      <w:ind w:firstLineChars="200" w:firstLine="420"/>
    </w:pPr>
  </w:style>
  <w:style w:type="paragraph" w:styleId="a6">
    <w:name w:val="Balloon Text"/>
    <w:basedOn w:val="a"/>
    <w:link w:val="Char0"/>
    <w:uiPriority w:val="99"/>
    <w:semiHidden/>
    <w:rsid w:val="002407D3"/>
    <w:rPr>
      <w:sz w:val="18"/>
      <w:szCs w:val="18"/>
    </w:rPr>
  </w:style>
  <w:style w:type="character" w:customStyle="1" w:styleId="Char0">
    <w:name w:val="批注框文本 Char"/>
    <w:basedOn w:val="a0"/>
    <w:link w:val="a6"/>
    <w:uiPriority w:val="99"/>
    <w:semiHidden/>
    <w:locked/>
    <w:rsid w:val="002407D3"/>
    <w:rPr>
      <w:sz w:val="18"/>
      <w:szCs w:val="18"/>
    </w:rPr>
  </w:style>
  <w:style w:type="paragraph" w:styleId="a7">
    <w:name w:val="header"/>
    <w:basedOn w:val="a"/>
    <w:link w:val="Char1"/>
    <w:uiPriority w:val="99"/>
    <w:rsid w:val="002D346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lock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1A"/>
    <w:pPr>
      <w:widowControl w:val="0"/>
      <w:jc w:val="both"/>
    </w:pPr>
    <w:rPr>
      <w:rFonts w:cs="Calibri"/>
      <w:szCs w:val="21"/>
    </w:rPr>
  </w:style>
  <w:style w:type="paragraph" w:styleId="1">
    <w:name w:val="heading 1"/>
    <w:basedOn w:val="a"/>
    <w:next w:val="a"/>
    <w:link w:val="1Char"/>
    <w:uiPriority w:val="99"/>
    <w:qFormat/>
    <w:rsid w:val="002407D3"/>
    <w:pPr>
      <w:adjustRightInd w:val="0"/>
      <w:snapToGrid w:val="0"/>
      <w:spacing w:line="352" w:lineRule="auto"/>
      <w:ind w:firstLineChars="200" w:firstLine="576"/>
      <w:outlineLvl w:val="0"/>
    </w:pPr>
    <w:rPr>
      <w:rFonts w:ascii="Times New Roman" w:eastAsia="黑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407D3"/>
    <w:rPr>
      <w:rFonts w:ascii="Times New Roman" w:eastAsia="黑体" w:hAnsi="Times New Roman" w:cs="Times New Roman"/>
      <w:sz w:val="24"/>
      <w:szCs w:val="24"/>
    </w:rPr>
  </w:style>
  <w:style w:type="character" w:styleId="a3">
    <w:name w:val="page number"/>
    <w:basedOn w:val="a0"/>
    <w:uiPriority w:val="99"/>
    <w:rsid w:val="00323AA4"/>
  </w:style>
  <w:style w:type="paragraph" w:styleId="a4">
    <w:name w:val="footer"/>
    <w:basedOn w:val="a"/>
    <w:link w:val="Char"/>
    <w:uiPriority w:val="99"/>
    <w:rsid w:val="00323AA4"/>
    <w:pPr>
      <w:tabs>
        <w:tab w:val="center" w:pos="4153"/>
        <w:tab w:val="right" w:pos="8306"/>
      </w:tabs>
      <w:snapToGrid w:val="0"/>
      <w:jc w:val="left"/>
    </w:pPr>
    <w:rPr>
      <w:rFonts w:ascii="Times New Roman" w:hAnsi="Times New Roman" w:cs="Times New Roman"/>
      <w:sz w:val="18"/>
      <w:szCs w:val="18"/>
    </w:rPr>
  </w:style>
  <w:style w:type="character" w:customStyle="1" w:styleId="Char">
    <w:name w:val="页脚 Char"/>
    <w:basedOn w:val="a0"/>
    <w:link w:val="a4"/>
    <w:uiPriority w:val="99"/>
    <w:locked/>
    <w:rsid w:val="00323AA4"/>
    <w:rPr>
      <w:rFonts w:ascii="Times New Roman" w:eastAsia="宋体" w:hAnsi="Times New Roman" w:cs="Times New Roman"/>
      <w:sz w:val="24"/>
      <w:szCs w:val="24"/>
    </w:rPr>
  </w:style>
  <w:style w:type="paragraph" w:styleId="a5">
    <w:name w:val="List Paragraph"/>
    <w:basedOn w:val="a"/>
    <w:uiPriority w:val="99"/>
    <w:qFormat/>
    <w:rsid w:val="002407D3"/>
    <w:pPr>
      <w:ind w:firstLineChars="200" w:firstLine="420"/>
    </w:pPr>
  </w:style>
  <w:style w:type="paragraph" w:styleId="a6">
    <w:name w:val="Balloon Text"/>
    <w:basedOn w:val="a"/>
    <w:link w:val="Char0"/>
    <w:uiPriority w:val="99"/>
    <w:semiHidden/>
    <w:rsid w:val="002407D3"/>
    <w:rPr>
      <w:sz w:val="18"/>
      <w:szCs w:val="18"/>
    </w:rPr>
  </w:style>
  <w:style w:type="character" w:customStyle="1" w:styleId="Char0">
    <w:name w:val="批注框文本 Char"/>
    <w:basedOn w:val="a0"/>
    <w:link w:val="a6"/>
    <w:uiPriority w:val="99"/>
    <w:semiHidden/>
    <w:locked/>
    <w:rsid w:val="002407D3"/>
    <w:rPr>
      <w:sz w:val="18"/>
      <w:szCs w:val="18"/>
    </w:rPr>
  </w:style>
  <w:style w:type="paragraph" w:styleId="a7">
    <w:name w:val="header"/>
    <w:basedOn w:val="a"/>
    <w:link w:val="Char1"/>
    <w:uiPriority w:val="99"/>
    <w:rsid w:val="002D346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lock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13462">
      <w:marLeft w:val="0"/>
      <w:marRight w:val="0"/>
      <w:marTop w:val="0"/>
      <w:marBottom w:val="0"/>
      <w:divBdr>
        <w:top w:val="none" w:sz="0" w:space="0" w:color="auto"/>
        <w:left w:val="none" w:sz="0" w:space="0" w:color="auto"/>
        <w:bottom w:val="none" w:sz="0" w:space="0" w:color="auto"/>
        <w:right w:val="none" w:sz="0" w:space="0" w:color="auto"/>
      </w:divBdr>
      <w:divsChild>
        <w:div w:id="540213468">
          <w:marLeft w:val="0"/>
          <w:marRight w:val="0"/>
          <w:marTop w:val="0"/>
          <w:marBottom w:val="0"/>
          <w:divBdr>
            <w:top w:val="none" w:sz="0" w:space="0" w:color="auto"/>
            <w:left w:val="none" w:sz="0" w:space="0" w:color="auto"/>
            <w:bottom w:val="none" w:sz="0" w:space="0" w:color="auto"/>
            <w:right w:val="none" w:sz="0" w:space="0" w:color="auto"/>
          </w:divBdr>
          <w:divsChild>
            <w:div w:id="540213464">
              <w:marLeft w:val="0"/>
              <w:marRight w:val="0"/>
              <w:marTop w:val="0"/>
              <w:marBottom w:val="0"/>
              <w:divBdr>
                <w:top w:val="none" w:sz="0" w:space="0" w:color="auto"/>
                <w:left w:val="none" w:sz="0" w:space="0" w:color="auto"/>
                <w:bottom w:val="none" w:sz="0" w:space="0" w:color="auto"/>
                <w:right w:val="none" w:sz="0" w:space="0" w:color="auto"/>
              </w:divBdr>
              <w:divsChild>
                <w:div w:id="540213467">
                  <w:marLeft w:val="0"/>
                  <w:marRight w:val="0"/>
                  <w:marTop w:val="0"/>
                  <w:marBottom w:val="0"/>
                  <w:divBdr>
                    <w:top w:val="none" w:sz="0" w:space="0" w:color="auto"/>
                    <w:left w:val="none" w:sz="0" w:space="0" w:color="auto"/>
                    <w:bottom w:val="none" w:sz="0" w:space="0" w:color="auto"/>
                    <w:right w:val="none" w:sz="0" w:space="0" w:color="auto"/>
                  </w:divBdr>
                  <w:divsChild>
                    <w:div w:id="540213461">
                      <w:marLeft w:val="0"/>
                      <w:marRight w:val="0"/>
                      <w:marTop w:val="0"/>
                      <w:marBottom w:val="0"/>
                      <w:divBdr>
                        <w:top w:val="none" w:sz="0" w:space="0" w:color="auto"/>
                        <w:left w:val="none" w:sz="0" w:space="0" w:color="auto"/>
                        <w:bottom w:val="none" w:sz="0" w:space="0" w:color="auto"/>
                        <w:right w:val="none" w:sz="0" w:space="0" w:color="auto"/>
                      </w:divBdr>
                      <w:divsChild>
                        <w:div w:id="540213466">
                          <w:marLeft w:val="0"/>
                          <w:marRight w:val="0"/>
                          <w:marTop w:val="0"/>
                          <w:marBottom w:val="0"/>
                          <w:divBdr>
                            <w:top w:val="none" w:sz="0" w:space="0" w:color="auto"/>
                            <w:left w:val="none" w:sz="0" w:space="0" w:color="auto"/>
                            <w:bottom w:val="none" w:sz="0" w:space="0" w:color="auto"/>
                            <w:right w:val="none" w:sz="0" w:space="0" w:color="auto"/>
                          </w:divBdr>
                          <w:divsChild>
                            <w:div w:id="540213463">
                              <w:marLeft w:val="0"/>
                              <w:marRight w:val="0"/>
                              <w:marTop w:val="0"/>
                              <w:marBottom w:val="0"/>
                              <w:divBdr>
                                <w:top w:val="none" w:sz="0" w:space="0" w:color="auto"/>
                                <w:left w:val="none" w:sz="0" w:space="0" w:color="auto"/>
                                <w:bottom w:val="none" w:sz="0" w:space="0" w:color="auto"/>
                                <w:right w:val="none" w:sz="0" w:space="0" w:color="auto"/>
                              </w:divBdr>
                              <w:divsChild>
                                <w:div w:id="5402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310</Words>
  <Characters>1768</Characters>
  <Application>Microsoft Office Word</Application>
  <DocSecurity>0</DocSecurity>
  <Lines>14</Lines>
  <Paragraphs>4</Paragraphs>
  <ScaleCrop>false</ScaleCrop>
  <Company>微软中国</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2017-09-12T08:50:00Z</dcterms:created>
  <dcterms:modified xsi:type="dcterms:W3CDTF">2017-09-12T08:50:00Z</dcterms:modified>
</cp:coreProperties>
</file>